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581" w:rsidRPr="00C26581" w:rsidRDefault="00C26581" w:rsidP="00C26581">
      <w:pPr>
        <w:spacing w:line="15" w:lineRule="atLeast"/>
        <w:outlineLvl w:val="1"/>
        <w:rPr>
          <w:color w:val="000000"/>
          <w:lang w:val="en"/>
        </w:rPr>
      </w:pPr>
      <w:bookmarkStart w:id="0" w:name="_GoBack"/>
      <w:bookmarkEnd w:id="0"/>
      <w:r w:rsidRPr="00C26581">
        <w:rPr>
          <w:rFonts w:ascii="Arial" w:hAnsi="Arial" w:cs="Arial"/>
          <w:b/>
          <w:bCs/>
          <w:color w:val="70B04A"/>
          <w:sz w:val="28"/>
          <w:szCs w:val="28"/>
          <w:lang w:val="en"/>
        </w:rPr>
        <w:t>Foundation Stage (4-5 years old)</w:t>
      </w:r>
    </w:p>
    <w:p w:rsidR="00C26581" w:rsidRPr="00C26581" w:rsidRDefault="00C26581" w:rsidP="00C26581">
      <w:pPr>
        <w:spacing w:after="180" w:line="15" w:lineRule="atLeast"/>
        <w:rPr>
          <w:rFonts w:ascii="Arial" w:hAnsi="Arial" w:cs="Arial"/>
          <w:color w:val="073155"/>
          <w:sz w:val="17"/>
          <w:szCs w:val="17"/>
          <w:lang w:val="en"/>
        </w:rPr>
      </w:pPr>
      <w:r w:rsidRPr="00C26581">
        <w:rPr>
          <w:rFonts w:ascii="Arial" w:hAnsi="Arial" w:cs="Arial"/>
          <w:b/>
          <w:bCs/>
          <w:color w:val="073155"/>
          <w:lang w:val="en"/>
        </w:rPr>
        <w:t>Early Learning Goal – Writing</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Children use their phonic knowledge to write words in ways which match their spoken sounds. They also write some irregular common words. They write simple sentences which can be read by themselves and others. Some words are spelt correctly and others are phonetically plausible.</w:t>
      </w:r>
    </w:p>
    <w:p w:rsidR="00C26581" w:rsidRPr="00C26581" w:rsidRDefault="00C26581" w:rsidP="00C26581">
      <w:pPr>
        <w:spacing w:line="15" w:lineRule="atLeast"/>
        <w:rPr>
          <w:color w:val="000000"/>
          <w:lang w:val="en"/>
        </w:rPr>
      </w:pPr>
      <w:r w:rsidRPr="00C26581">
        <w:rPr>
          <w:rFonts w:ascii="Arial" w:hAnsi="Arial" w:cs="Arial"/>
          <w:color w:val="073155"/>
          <w:sz w:val="22"/>
          <w:szCs w:val="22"/>
          <w:lang w:val="en"/>
        </w:rPr>
        <w:t xml:space="preserve">Typical </w:t>
      </w:r>
      <w:proofErr w:type="spellStart"/>
      <w:r w:rsidRPr="00C26581">
        <w:rPr>
          <w:rFonts w:ascii="Arial" w:hAnsi="Arial" w:cs="Arial"/>
          <w:color w:val="073155"/>
          <w:sz w:val="22"/>
          <w:szCs w:val="22"/>
          <w:lang w:val="en"/>
        </w:rPr>
        <w:t>behaviours</w:t>
      </w:r>
      <w:proofErr w:type="spellEnd"/>
      <w:r w:rsidRPr="00C26581">
        <w:rPr>
          <w:rFonts w:ascii="Arial" w:hAnsi="Arial" w:cs="Arial"/>
          <w:color w:val="073155"/>
          <w:sz w:val="22"/>
          <w:szCs w:val="22"/>
          <w:lang w:val="en"/>
        </w:rPr>
        <w:t xml:space="preserve"> that relate to handwriting for this learning goal: </w:t>
      </w:r>
    </w:p>
    <w:p w:rsidR="00C26581" w:rsidRPr="00C26581" w:rsidRDefault="00C26581" w:rsidP="00C26581">
      <w:pPr>
        <w:spacing w:after="180" w:line="15" w:lineRule="atLeast"/>
        <w:rPr>
          <w:rFonts w:ascii="Arial" w:hAnsi="Arial" w:cs="Arial"/>
          <w:color w:val="073155"/>
          <w:sz w:val="17"/>
          <w:szCs w:val="17"/>
          <w:lang w:val="en"/>
        </w:rPr>
      </w:pPr>
    </w:p>
    <w:p w:rsidR="00C26581" w:rsidRPr="00C26581" w:rsidRDefault="00C26581" w:rsidP="00C26581">
      <w:pPr>
        <w:numPr>
          <w:ilvl w:val="0"/>
          <w:numId w:val="1"/>
        </w:numPr>
        <w:spacing w:line="15" w:lineRule="atLeast"/>
        <w:rPr>
          <w:color w:val="000000"/>
          <w:lang w:val="en"/>
        </w:rPr>
      </w:pPr>
      <w:r w:rsidRPr="00C26581">
        <w:rPr>
          <w:rFonts w:ascii="Arial" w:hAnsi="Arial" w:cs="Arial"/>
          <w:color w:val="073155"/>
          <w:sz w:val="22"/>
          <w:szCs w:val="22"/>
          <w:lang w:val="en"/>
        </w:rPr>
        <w:t>Uses some clearly identifiable letters to communicate meaning, representing some sounds correctly and in sequence</w:t>
      </w:r>
    </w:p>
    <w:p w:rsidR="00C26581" w:rsidRPr="00C26581" w:rsidRDefault="00C26581" w:rsidP="00C26581">
      <w:pPr>
        <w:numPr>
          <w:ilvl w:val="0"/>
          <w:numId w:val="1"/>
        </w:numPr>
        <w:spacing w:line="15" w:lineRule="atLeast"/>
        <w:rPr>
          <w:color w:val="000000"/>
          <w:lang w:val="en"/>
        </w:rPr>
      </w:pPr>
      <w:r w:rsidRPr="00C26581">
        <w:rPr>
          <w:rFonts w:ascii="Arial" w:hAnsi="Arial" w:cs="Arial"/>
          <w:color w:val="073155"/>
          <w:sz w:val="22"/>
          <w:szCs w:val="22"/>
          <w:lang w:val="en"/>
        </w:rPr>
        <w:t>Write own name and other things such as labels and captions</w:t>
      </w:r>
    </w:p>
    <w:p w:rsidR="00C26581" w:rsidRPr="00C26581" w:rsidRDefault="00C26581" w:rsidP="00C26581">
      <w:pPr>
        <w:numPr>
          <w:ilvl w:val="0"/>
          <w:numId w:val="1"/>
        </w:numPr>
        <w:spacing w:line="15" w:lineRule="atLeast"/>
        <w:rPr>
          <w:color w:val="000000"/>
          <w:lang w:val="en"/>
        </w:rPr>
      </w:pPr>
      <w:r w:rsidRPr="00C26581">
        <w:rPr>
          <w:rFonts w:ascii="Arial" w:hAnsi="Arial" w:cs="Arial"/>
          <w:color w:val="073155"/>
          <w:sz w:val="22"/>
          <w:szCs w:val="22"/>
          <w:lang w:val="en"/>
        </w:rPr>
        <w:t>Attempt to write short sentences in meaningful context</w:t>
      </w:r>
    </w:p>
    <w:p w:rsidR="00C26581" w:rsidRPr="00C26581" w:rsidRDefault="00C26581" w:rsidP="00C26581">
      <w:pPr>
        <w:spacing w:after="180" w:line="15" w:lineRule="atLeast"/>
        <w:rPr>
          <w:rFonts w:ascii="Arial" w:hAnsi="Arial" w:cs="Arial"/>
          <w:color w:val="073155"/>
          <w:sz w:val="17"/>
          <w:szCs w:val="17"/>
          <w:lang w:val="en"/>
        </w:rPr>
      </w:pPr>
      <w:r w:rsidRPr="00C26581">
        <w:rPr>
          <w:rFonts w:ascii="Arial" w:hAnsi="Arial" w:cs="Arial"/>
          <w:color w:val="073155"/>
          <w:sz w:val="22"/>
          <w:szCs w:val="22"/>
          <w:lang w:val="en"/>
        </w:rPr>
        <w:t>Core learning skills for handwriting:</w:t>
      </w:r>
    </w:p>
    <w:p w:rsidR="00C26581" w:rsidRPr="00C26581" w:rsidRDefault="00C26581" w:rsidP="00C26581">
      <w:pPr>
        <w:numPr>
          <w:ilvl w:val="0"/>
          <w:numId w:val="2"/>
        </w:numPr>
        <w:spacing w:line="15" w:lineRule="atLeast"/>
        <w:rPr>
          <w:color w:val="000000"/>
          <w:lang w:val="en"/>
        </w:rPr>
      </w:pPr>
      <w:r w:rsidRPr="00C26581">
        <w:rPr>
          <w:rFonts w:ascii="Arial" w:hAnsi="Arial" w:cs="Arial"/>
          <w:color w:val="073155"/>
          <w:sz w:val="22"/>
          <w:szCs w:val="22"/>
          <w:lang w:val="en"/>
        </w:rPr>
        <w:t xml:space="preserve">Use a pencil and hold it effectively to form </w:t>
      </w:r>
      <w:proofErr w:type="spellStart"/>
      <w:r w:rsidRPr="00C26581">
        <w:rPr>
          <w:rFonts w:ascii="Arial" w:hAnsi="Arial" w:cs="Arial"/>
          <w:color w:val="073155"/>
          <w:sz w:val="22"/>
          <w:szCs w:val="22"/>
          <w:lang w:val="en"/>
        </w:rPr>
        <w:t>recognisable</w:t>
      </w:r>
      <w:proofErr w:type="spellEnd"/>
      <w:r w:rsidRPr="00C26581">
        <w:rPr>
          <w:rFonts w:ascii="Arial" w:hAnsi="Arial" w:cs="Arial"/>
          <w:color w:val="073155"/>
          <w:sz w:val="22"/>
          <w:szCs w:val="22"/>
          <w:lang w:val="en"/>
        </w:rPr>
        <w:t xml:space="preserve"> letters, most of which are formed correctly.</w:t>
      </w:r>
    </w:p>
    <w:p w:rsidR="00C26581" w:rsidRPr="00C26581" w:rsidRDefault="00C26581" w:rsidP="00C26581">
      <w:pPr>
        <w:spacing w:line="15" w:lineRule="atLeast"/>
        <w:rPr>
          <w:color w:val="000000"/>
          <w:lang w:val="en"/>
        </w:rPr>
      </w:pPr>
      <w:r w:rsidRPr="00C26581">
        <w:rPr>
          <w:rFonts w:ascii="Arial" w:hAnsi="Arial" w:cs="Arial"/>
          <w:color w:val="073155"/>
          <w:sz w:val="22"/>
          <w:szCs w:val="22"/>
          <w:lang w:val="en"/>
        </w:rPr>
        <w:t>‘</w:t>
      </w:r>
      <w:r w:rsidRPr="00C26581">
        <w:rPr>
          <w:rFonts w:ascii="Arial" w:hAnsi="Arial" w:cs="Arial"/>
          <w:i/>
          <w:iCs/>
          <w:color w:val="073155"/>
          <w:sz w:val="22"/>
          <w:szCs w:val="22"/>
          <w:lang w:val="en"/>
        </w:rPr>
        <w:t xml:space="preserve">Early </w:t>
      </w:r>
      <w:proofErr w:type="gramStart"/>
      <w:r w:rsidRPr="00C26581">
        <w:rPr>
          <w:rFonts w:ascii="Arial" w:hAnsi="Arial" w:cs="Arial"/>
          <w:i/>
          <w:iCs/>
          <w:color w:val="073155"/>
          <w:sz w:val="22"/>
          <w:szCs w:val="22"/>
          <w:lang w:val="en"/>
        </w:rPr>
        <w:t>years</w:t>
      </w:r>
      <w:proofErr w:type="gramEnd"/>
      <w:r w:rsidRPr="00C26581">
        <w:rPr>
          <w:rFonts w:ascii="Arial" w:hAnsi="Arial" w:cs="Arial"/>
          <w:i/>
          <w:iCs/>
          <w:color w:val="073155"/>
          <w:sz w:val="22"/>
          <w:szCs w:val="22"/>
          <w:lang w:val="en"/>
        </w:rPr>
        <w:t xml:space="preserve"> outcomes’</w:t>
      </w:r>
      <w:r w:rsidRPr="00C26581">
        <w:rPr>
          <w:rFonts w:ascii="Arial" w:hAnsi="Arial" w:cs="Arial"/>
          <w:color w:val="073155"/>
          <w:sz w:val="22"/>
          <w:szCs w:val="22"/>
          <w:lang w:val="en"/>
        </w:rPr>
        <w:t>; September 2013; Department of Education.</w:t>
      </w:r>
    </w:p>
    <w:p w:rsidR="00C26581" w:rsidRPr="00C26581" w:rsidRDefault="00C26581" w:rsidP="00C26581">
      <w:pPr>
        <w:spacing w:line="15" w:lineRule="atLeast"/>
        <w:rPr>
          <w:color w:val="000000"/>
          <w:lang w:val="en"/>
        </w:rPr>
      </w:pPr>
      <w:r w:rsidRPr="00C26581">
        <w:rPr>
          <w:rFonts w:ascii="Arial" w:hAnsi="Arial" w:cs="Arial"/>
          <w:color w:val="073155"/>
          <w:sz w:val="22"/>
          <w:szCs w:val="22"/>
          <w:lang w:val="en"/>
        </w:rPr>
        <w:t>‘</w:t>
      </w:r>
      <w:r w:rsidRPr="00C26581">
        <w:rPr>
          <w:rFonts w:ascii="Arial" w:hAnsi="Arial" w:cs="Arial"/>
          <w:i/>
          <w:iCs/>
          <w:color w:val="073155"/>
          <w:sz w:val="22"/>
          <w:szCs w:val="22"/>
          <w:lang w:val="en"/>
        </w:rPr>
        <w:t>Statutory framework for early years foundation stage</w:t>
      </w:r>
      <w:r w:rsidRPr="00C26581">
        <w:rPr>
          <w:rFonts w:ascii="Arial" w:hAnsi="Arial" w:cs="Arial"/>
          <w:color w:val="073155"/>
          <w:sz w:val="22"/>
          <w:szCs w:val="22"/>
          <w:lang w:val="en"/>
        </w:rPr>
        <w:t>’ March 2014, effective September 2014; Department for Education.</w:t>
      </w:r>
    </w:p>
    <w:p w:rsidR="00C26581" w:rsidRPr="00C26581" w:rsidRDefault="00C26581" w:rsidP="00C26581">
      <w:pPr>
        <w:spacing w:line="15" w:lineRule="atLeast"/>
        <w:outlineLvl w:val="1"/>
        <w:rPr>
          <w:color w:val="000000"/>
          <w:lang w:val="en"/>
        </w:rPr>
      </w:pPr>
      <w:r w:rsidRPr="00C26581">
        <w:rPr>
          <w:rFonts w:ascii="Arial" w:hAnsi="Arial" w:cs="Arial"/>
          <w:b/>
          <w:bCs/>
          <w:color w:val="70B04A"/>
          <w:sz w:val="28"/>
          <w:szCs w:val="28"/>
          <w:lang w:val="en"/>
        </w:rPr>
        <w:t>Key Stage 1 (5-7 years old)</w:t>
      </w:r>
    </w:p>
    <w:p w:rsidR="00C26581" w:rsidRPr="00C26581" w:rsidRDefault="00C26581" w:rsidP="00C26581">
      <w:pPr>
        <w:spacing w:line="15" w:lineRule="atLeast"/>
        <w:rPr>
          <w:color w:val="000000"/>
          <w:lang w:val="en"/>
        </w:rPr>
      </w:pPr>
      <w:r w:rsidRPr="00C26581">
        <w:rPr>
          <w:rFonts w:ascii="Arial" w:hAnsi="Arial" w:cs="Arial"/>
          <w:b/>
          <w:bCs/>
          <w:color w:val="073155"/>
          <w:lang w:val="en"/>
        </w:rPr>
        <w:t>Statutory Requirements - Handwriting</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Pupils should be taught to:</w:t>
      </w:r>
    </w:p>
    <w:p w:rsidR="00C26581" w:rsidRPr="00C26581" w:rsidRDefault="00C26581" w:rsidP="00C26581">
      <w:pPr>
        <w:numPr>
          <w:ilvl w:val="0"/>
          <w:numId w:val="3"/>
        </w:numPr>
        <w:spacing w:line="15" w:lineRule="atLeast"/>
        <w:ind w:left="710"/>
        <w:rPr>
          <w:rFonts w:ascii="Arial" w:hAnsi="Arial" w:cs="Arial"/>
          <w:color w:val="000000"/>
          <w:lang w:val="en"/>
        </w:rPr>
      </w:pPr>
      <w:r w:rsidRPr="00C26581">
        <w:rPr>
          <w:rFonts w:ascii="Arial" w:hAnsi="Arial" w:cs="Arial"/>
          <w:color w:val="073155"/>
          <w:sz w:val="22"/>
          <w:szCs w:val="22"/>
          <w:lang w:val="en"/>
        </w:rPr>
        <w:t>sit correctly at a table, holding a pencil comfortably and correctly</w:t>
      </w:r>
    </w:p>
    <w:p w:rsidR="00C26581" w:rsidRPr="00C26581" w:rsidRDefault="00C26581" w:rsidP="00C26581">
      <w:pPr>
        <w:numPr>
          <w:ilvl w:val="0"/>
          <w:numId w:val="3"/>
        </w:numPr>
        <w:spacing w:line="15" w:lineRule="atLeast"/>
        <w:ind w:left="710"/>
        <w:rPr>
          <w:rFonts w:ascii="Arial" w:hAnsi="Arial" w:cs="Arial"/>
          <w:color w:val="000000"/>
          <w:lang w:val="en"/>
        </w:rPr>
      </w:pPr>
      <w:r w:rsidRPr="00C26581">
        <w:rPr>
          <w:rFonts w:ascii="Arial" w:hAnsi="Arial" w:cs="Arial"/>
          <w:color w:val="073155"/>
          <w:sz w:val="22"/>
          <w:szCs w:val="22"/>
          <w:lang w:val="en"/>
        </w:rPr>
        <w:t>begin to form lower-case letters in the correct direction, starting and finishing in the right place</w:t>
      </w:r>
    </w:p>
    <w:p w:rsidR="00C26581" w:rsidRPr="00C26581" w:rsidRDefault="00C26581" w:rsidP="00C26581">
      <w:pPr>
        <w:numPr>
          <w:ilvl w:val="0"/>
          <w:numId w:val="3"/>
        </w:numPr>
        <w:spacing w:line="15" w:lineRule="atLeast"/>
        <w:ind w:left="710"/>
        <w:rPr>
          <w:rFonts w:ascii="Arial" w:hAnsi="Arial" w:cs="Arial"/>
          <w:color w:val="000000"/>
          <w:lang w:val="en"/>
        </w:rPr>
      </w:pPr>
      <w:r w:rsidRPr="00C26581">
        <w:rPr>
          <w:rFonts w:ascii="Arial" w:hAnsi="Arial" w:cs="Arial"/>
          <w:color w:val="073155"/>
          <w:sz w:val="22"/>
          <w:szCs w:val="22"/>
          <w:lang w:val="en"/>
        </w:rPr>
        <w:t>form capital letters</w:t>
      </w:r>
    </w:p>
    <w:p w:rsidR="00C26581" w:rsidRPr="00C26581" w:rsidRDefault="00C26581" w:rsidP="00C26581">
      <w:pPr>
        <w:numPr>
          <w:ilvl w:val="0"/>
          <w:numId w:val="3"/>
        </w:numPr>
        <w:spacing w:line="15" w:lineRule="atLeast"/>
        <w:ind w:left="710"/>
        <w:rPr>
          <w:rFonts w:ascii="Arial" w:hAnsi="Arial" w:cs="Arial"/>
          <w:color w:val="000000"/>
          <w:lang w:val="en"/>
        </w:rPr>
      </w:pPr>
      <w:r w:rsidRPr="00C26581">
        <w:rPr>
          <w:rFonts w:ascii="Arial" w:hAnsi="Arial" w:cs="Arial"/>
          <w:color w:val="073155"/>
          <w:sz w:val="22"/>
          <w:szCs w:val="22"/>
          <w:lang w:val="en"/>
        </w:rPr>
        <w:t>form digits 0-9</w:t>
      </w:r>
    </w:p>
    <w:p w:rsidR="00C26581" w:rsidRPr="00C26581" w:rsidRDefault="00C26581" w:rsidP="00C26581">
      <w:pPr>
        <w:numPr>
          <w:ilvl w:val="0"/>
          <w:numId w:val="3"/>
        </w:numPr>
        <w:spacing w:line="15" w:lineRule="atLeast"/>
        <w:ind w:left="710"/>
        <w:rPr>
          <w:rFonts w:ascii="Arial" w:hAnsi="Arial" w:cs="Arial"/>
          <w:color w:val="000000"/>
          <w:lang w:val="en"/>
        </w:rPr>
      </w:pPr>
      <w:proofErr w:type="gramStart"/>
      <w:r w:rsidRPr="00C26581">
        <w:rPr>
          <w:rFonts w:ascii="Arial" w:hAnsi="Arial" w:cs="Arial"/>
          <w:color w:val="073155"/>
          <w:sz w:val="22"/>
          <w:szCs w:val="22"/>
          <w:lang w:val="en"/>
        </w:rPr>
        <w:t>understand</w:t>
      </w:r>
      <w:proofErr w:type="gramEnd"/>
      <w:r w:rsidRPr="00C26581">
        <w:rPr>
          <w:rFonts w:ascii="Arial" w:hAnsi="Arial" w:cs="Arial"/>
          <w:color w:val="073155"/>
          <w:sz w:val="22"/>
          <w:szCs w:val="22"/>
          <w:lang w:val="en"/>
        </w:rPr>
        <w:t xml:space="preserve"> which letters belong to which handwriting ‘families’ (i.e. letters that are formed in similar ways) and to </w:t>
      </w:r>
      <w:proofErr w:type="spellStart"/>
      <w:r w:rsidRPr="00C26581">
        <w:rPr>
          <w:rFonts w:ascii="Arial" w:hAnsi="Arial" w:cs="Arial"/>
          <w:color w:val="073155"/>
          <w:sz w:val="22"/>
          <w:szCs w:val="22"/>
          <w:lang w:val="en"/>
        </w:rPr>
        <w:t>practise</w:t>
      </w:r>
      <w:proofErr w:type="spellEnd"/>
      <w:r w:rsidRPr="00C26581">
        <w:rPr>
          <w:rFonts w:ascii="Arial" w:hAnsi="Arial" w:cs="Arial"/>
          <w:color w:val="073155"/>
          <w:sz w:val="22"/>
          <w:szCs w:val="22"/>
          <w:lang w:val="en"/>
        </w:rPr>
        <w:t xml:space="preserve"> these. </w:t>
      </w:r>
    </w:p>
    <w:p w:rsidR="00C26581" w:rsidRPr="00C26581" w:rsidRDefault="00C26581" w:rsidP="00C26581">
      <w:pPr>
        <w:spacing w:line="15" w:lineRule="atLeast"/>
        <w:rPr>
          <w:color w:val="000000"/>
          <w:lang w:val="en"/>
        </w:rPr>
      </w:pPr>
      <w:r w:rsidRPr="00C26581">
        <w:rPr>
          <w:rFonts w:ascii="Arial" w:hAnsi="Arial" w:cs="Arial"/>
          <w:b/>
          <w:bCs/>
          <w:color w:val="073155"/>
          <w:lang w:val="en"/>
        </w:rPr>
        <w:t>Notes and guidance (non-statutory)</w:t>
      </w:r>
    </w:p>
    <w:p w:rsidR="00C26581" w:rsidRPr="00C26581" w:rsidRDefault="00C26581" w:rsidP="00C26581">
      <w:pPr>
        <w:spacing w:after="180" w:line="15" w:lineRule="atLeast"/>
        <w:rPr>
          <w:rFonts w:ascii="Arial" w:hAnsi="Arial" w:cs="Arial"/>
          <w:color w:val="073155"/>
          <w:sz w:val="17"/>
          <w:szCs w:val="17"/>
          <w:lang w:val="en"/>
        </w:rPr>
      </w:pP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 xml:space="preserve">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 </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Left-handed pupils should receive specific teaching to meet their needs.</w:t>
      </w:r>
    </w:p>
    <w:p w:rsidR="00C26581" w:rsidRPr="00C26581" w:rsidRDefault="00C26581" w:rsidP="00C26581">
      <w:pPr>
        <w:spacing w:line="15" w:lineRule="atLeast"/>
        <w:rPr>
          <w:color w:val="000000"/>
          <w:lang w:val="en"/>
        </w:rPr>
      </w:pPr>
      <w:r w:rsidRPr="00C26581">
        <w:rPr>
          <w:rFonts w:ascii="Arial" w:hAnsi="Arial" w:cs="Arial"/>
          <w:b/>
          <w:bCs/>
          <w:color w:val="70B04A"/>
          <w:lang w:val="en"/>
        </w:rPr>
        <w:t>Year 2</w:t>
      </w:r>
    </w:p>
    <w:p w:rsidR="00C26581" w:rsidRPr="00C26581" w:rsidRDefault="00C26581" w:rsidP="00C26581">
      <w:pPr>
        <w:spacing w:line="15" w:lineRule="atLeast"/>
        <w:rPr>
          <w:color w:val="000000"/>
          <w:lang w:val="en"/>
        </w:rPr>
      </w:pPr>
      <w:r w:rsidRPr="00C26581">
        <w:rPr>
          <w:rFonts w:ascii="Arial" w:hAnsi="Arial" w:cs="Arial"/>
          <w:b/>
          <w:bCs/>
          <w:color w:val="073155"/>
          <w:lang w:val="en"/>
        </w:rPr>
        <w:t>Statutory Requirements – Handwriting</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Pupils should be taught to:</w:t>
      </w:r>
    </w:p>
    <w:p w:rsidR="00C26581" w:rsidRPr="00C26581" w:rsidRDefault="00C26581" w:rsidP="00C26581">
      <w:pPr>
        <w:numPr>
          <w:ilvl w:val="0"/>
          <w:numId w:val="4"/>
        </w:numPr>
        <w:spacing w:after="195" w:line="15" w:lineRule="atLeast"/>
        <w:rPr>
          <w:rFonts w:ascii="Calibri" w:hAnsi="Calibri"/>
          <w:color w:val="000000"/>
          <w:sz w:val="23"/>
          <w:szCs w:val="23"/>
          <w:lang w:val="en"/>
        </w:rPr>
      </w:pPr>
      <w:r w:rsidRPr="00C26581">
        <w:rPr>
          <w:rFonts w:ascii="Arial" w:hAnsi="Arial" w:cs="Arial"/>
          <w:color w:val="073155"/>
          <w:sz w:val="22"/>
          <w:szCs w:val="22"/>
          <w:lang w:val="en"/>
        </w:rPr>
        <w:t>form lower-case letters of the correct size relative to one another</w:t>
      </w:r>
    </w:p>
    <w:p w:rsidR="00C26581" w:rsidRPr="00C26581" w:rsidRDefault="00C26581" w:rsidP="00C26581">
      <w:pPr>
        <w:numPr>
          <w:ilvl w:val="0"/>
          <w:numId w:val="4"/>
        </w:numPr>
        <w:spacing w:after="195" w:line="15" w:lineRule="atLeast"/>
        <w:rPr>
          <w:rFonts w:ascii="Calibri" w:hAnsi="Calibri"/>
          <w:color w:val="000000"/>
          <w:sz w:val="23"/>
          <w:szCs w:val="23"/>
          <w:lang w:val="en"/>
        </w:rPr>
      </w:pPr>
      <w:r w:rsidRPr="00C26581">
        <w:rPr>
          <w:rFonts w:ascii="Arial" w:hAnsi="Arial" w:cs="Arial"/>
          <w:color w:val="073155"/>
          <w:sz w:val="22"/>
          <w:szCs w:val="22"/>
          <w:lang w:val="en"/>
        </w:rPr>
        <w:t xml:space="preserve">start using some of the diagonal and horizontal strokes needed to join letters and understand which letters, when adjacent to one another, are best left </w:t>
      </w:r>
      <w:proofErr w:type="spellStart"/>
      <w:r w:rsidRPr="00C26581">
        <w:rPr>
          <w:rFonts w:ascii="Arial" w:hAnsi="Arial" w:cs="Arial"/>
          <w:color w:val="073155"/>
          <w:sz w:val="22"/>
          <w:szCs w:val="22"/>
          <w:lang w:val="en"/>
        </w:rPr>
        <w:t>unjoined</w:t>
      </w:r>
      <w:proofErr w:type="spellEnd"/>
    </w:p>
    <w:p w:rsidR="00C26581" w:rsidRPr="00C26581" w:rsidRDefault="00C26581" w:rsidP="00C26581">
      <w:pPr>
        <w:numPr>
          <w:ilvl w:val="0"/>
          <w:numId w:val="4"/>
        </w:numPr>
        <w:spacing w:after="195" w:line="15" w:lineRule="atLeast"/>
        <w:rPr>
          <w:rFonts w:ascii="Calibri" w:hAnsi="Calibri"/>
          <w:color w:val="000000"/>
          <w:sz w:val="23"/>
          <w:szCs w:val="23"/>
          <w:lang w:val="en"/>
        </w:rPr>
      </w:pPr>
      <w:r w:rsidRPr="00C26581">
        <w:rPr>
          <w:rFonts w:ascii="Arial" w:hAnsi="Arial" w:cs="Arial"/>
          <w:color w:val="073155"/>
          <w:sz w:val="22"/>
          <w:szCs w:val="22"/>
          <w:lang w:val="en"/>
        </w:rPr>
        <w:t>write capital letters and digits of the correct size, orientation and relationship to one another and to lower case letters</w:t>
      </w:r>
    </w:p>
    <w:p w:rsidR="00C26581" w:rsidRPr="00C26581" w:rsidRDefault="00C26581" w:rsidP="00C26581">
      <w:pPr>
        <w:numPr>
          <w:ilvl w:val="0"/>
          <w:numId w:val="4"/>
        </w:numPr>
        <w:spacing w:after="195" w:line="15" w:lineRule="atLeast"/>
        <w:rPr>
          <w:rFonts w:ascii="Calibri" w:hAnsi="Calibri"/>
          <w:color w:val="000000"/>
          <w:sz w:val="23"/>
          <w:szCs w:val="23"/>
          <w:lang w:val="en"/>
        </w:rPr>
      </w:pPr>
      <w:proofErr w:type="gramStart"/>
      <w:r w:rsidRPr="00C26581">
        <w:rPr>
          <w:rFonts w:ascii="Arial" w:hAnsi="Arial" w:cs="Arial"/>
          <w:color w:val="073155"/>
          <w:sz w:val="22"/>
          <w:szCs w:val="22"/>
          <w:lang w:val="en"/>
        </w:rPr>
        <w:t>use</w:t>
      </w:r>
      <w:proofErr w:type="gramEnd"/>
      <w:r w:rsidRPr="00C26581">
        <w:rPr>
          <w:rFonts w:ascii="Arial" w:hAnsi="Arial" w:cs="Arial"/>
          <w:color w:val="073155"/>
          <w:sz w:val="22"/>
          <w:szCs w:val="22"/>
          <w:lang w:val="en"/>
        </w:rPr>
        <w:t xml:space="preserve"> spacing between words that reflects the size of the letters.</w:t>
      </w:r>
    </w:p>
    <w:p w:rsidR="00C26581" w:rsidRPr="00C26581" w:rsidRDefault="00C26581" w:rsidP="00C26581">
      <w:pPr>
        <w:spacing w:line="15" w:lineRule="atLeast"/>
        <w:rPr>
          <w:color w:val="000000"/>
          <w:lang w:val="en"/>
        </w:rPr>
      </w:pPr>
      <w:r w:rsidRPr="00C26581">
        <w:rPr>
          <w:rFonts w:ascii="Arial" w:hAnsi="Arial" w:cs="Arial"/>
          <w:b/>
          <w:bCs/>
          <w:color w:val="073155"/>
          <w:lang w:val="en"/>
        </w:rPr>
        <w:t>Notes and guidance (non-statutory)</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lastRenderedPageBreak/>
        <w:t xml:space="preserve">Pupils should revise and </w:t>
      </w:r>
      <w:proofErr w:type="spellStart"/>
      <w:r w:rsidRPr="00C26581">
        <w:rPr>
          <w:rFonts w:ascii="Arial" w:hAnsi="Arial" w:cs="Arial"/>
          <w:color w:val="073155"/>
          <w:sz w:val="22"/>
          <w:szCs w:val="22"/>
          <w:lang w:val="en"/>
        </w:rPr>
        <w:t>practise</w:t>
      </w:r>
      <w:proofErr w:type="spellEnd"/>
      <w:r w:rsidRPr="00C26581">
        <w:rPr>
          <w:rFonts w:ascii="Arial" w:hAnsi="Arial" w:cs="Arial"/>
          <w:color w:val="073155"/>
          <w:sz w:val="22"/>
          <w:szCs w:val="22"/>
          <w:lang w:val="en"/>
        </w:rPr>
        <w:t xml:space="preserve"> correct letter formation frequently. They should be taught to write with a joined style as soon as they can form letters securely with the correct orientation.</w:t>
      </w:r>
    </w:p>
    <w:p w:rsidR="00C26581" w:rsidRPr="00C26581" w:rsidRDefault="00C26581" w:rsidP="00C26581">
      <w:pPr>
        <w:spacing w:after="180" w:line="15" w:lineRule="atLeast"/>
        <w:outlineLvl w:val="1"/>
        <w:rPr>
          <w:rFonts w:ascii="Arial" w:hAnsi="Arial" w:cs="Arial"/>
          <w:color w:val="073155"/>
          <w:sz w:val="17"/>
          <w:szCs w:val="17"/>
          <w:lang w:val="en"/>
        </w:rPr>
      </w:pPr>
      <w:r w:rsidRPr="00C26581">
        <w:rPr>
          <w:rFonts w:ascii="Arial" w:hAnsi="Arial" w:cs="Arial"/>
          <w:b/>
          <w:bCs/>
          <w:color w:val="70B04A"/>
          <w:sz w:val="28"/>
          <w:szCs w:val="28"/>
          <w:lang w:val="en"/>
        </w:rPr>
        <w:t xml:space="preserve">Lower KS2 (Year 3 &amp; 4) </w:t>
      </w:r>
    </w:p>
    <w:p w:rsidR="00C26581" w:rsidRPr="00C26581" w:rsidRDefault="00C26581" w:rsidP="00C26581">
      <w:pPr>
        <w:spacing w:line="15" w:lineRule="atLeast"/>
        <w:rPr>
          <w:color w:val="000000"/>
          <w:lang w:val="en"/>
        </w:rPr>
      </w:pPr>
      <w:r w:rsidRPr="00C26581">
        <w:rPr>
          <w:rFonts w:ascii="Arial" w:hAnsi="Arial" w:cs="Arial"/>
          <w:b/>
          <w:bCs/>
          <w:color w:val="073155"/>
          <w:lang w:val="en"/>
        </w:rPr>
        <w:t>Statutory Requirements – Handwriting</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Pupils should be taught to:</w:t>
      </w:r>
    </w:p>
    <w:p w:rsidR="00C26581" w:rsidRPr="00C26581" w:rsidRDefault="00C26581" w:rsidP="00C26581">
      <w:pPr>
        <w:numPr>
          <w:ilvl w:val="0"/>
          <w:numId w:val="5"/>
        </w:numPr>
        <w:spacing w:after="195" w:line="15" w:lineRule="atLeast"/>
        <w:rPr>
          <w:rFonts w:ascii="Calibri" w:hAnsi="Calibri"/>
          <w:color w:val="000000"/>
          <w:sz w:val="23"/>
          <w:szCs w:val="23"/>
          <w:lang w:val="en"/>
        </w:rPr>
      </w:pPr>
      <w:r w:rsidRPr="00C26581">
        <w:rPr>
          <w:rFonts w:ascii="Arial" w:hAnsi="Arial" w:cs="Arial"/>
          <w:color w:val="073155"/>
          <w:sz w:val="22"/>
          <w:szCs w:val="22"/>
          <w:lang w:val="en"/>
        </w:rPr>
        <w:t xml:space="preserve">Use the diagonal and horizontal strokes that are needed to join letters and understand which letters, when adjacent to one another, are best left </w:t>
      </w:r>
      <w:proofErr w:type="spellStart"/>
      <w:r w:rsidRPr="00C26581">
        <w:rPr>
          <w:rFonts w:ascii="Arial" w:hAnsi="Arial" w:cs="Arial"/>
          <w:color w:val="073155"/>
          <w:sz w:val="22"/>
          <w:szCs w:val="22"/>
          <w:lang w:val="en"/>
        </w:rPr>
        <w:t>unjoined</w:t>
      </w:r>
      <w:proofErr w:type="spellEnd"/>
    </w:p>
    <w:p w:rsidR="00C26581" w:rsidRPr="00C26581" w:rsidRDefault="00C26581" w:rsidP="00C26581">
      <w:pPr>
        <w:numPr>
          <w:ilvl w:val="0"/>
          <w:numId w:val="5"/>
        </w:numPr>
        <w:spacing w:after="195" w:line="15" w:lineRule="atLeast"/>
        <w:rPr>
          <w:rFonts w:ascii="Calibri" w:hAnsi="Calibri"/>
          <w:color w:val="000000"/>
          <w:sz w:val="23"/>
          <w:szCs w:val="23"/>
          <w:lang w:val="en"/>
        </w:rPr>
      </w:pPr>
      <w:r w:rsidRPr="00C26581">
        <w:rPr>
          <w:rFonts w:ascii="Arial" w:hAnsi="Arial" w:cs="Arial"/>
          <w:color w:val="073155"/>
          <w:sz w:val="22"/>
          <w:szCs w:val="22"/>
          <w:lang w:val="en"/>
        </w:rPr>
        <w:t xml:space="preserve">Increase the legibility, consistency and quality of their handwriting [for example, by ensuring that the down strokes of letters are parallel and equidistant; that lines of writing are spaced sufficiently so that ascenders and </w:t>
      </w:r>
      <w:proofErr w:type="spellStart"/>
      <w:r w:rsidRPr="00C26581">
        <w:rPr>
          <w:rFonts w:ascii="Arial" w:hAnsi="Arial" w:cs="Arial"/>
          <w:color w:val="073155"/>
          <w:sz w:val="22"/>
          <w:szCs w:val="22"/>
          <w:lang w:val="en"/>
        </w:rPr>
        <w:t>descenders</w:t>
      </w:r>
      <w:proofErr w:type="spellEnd"/>
      <w:r w:rsidRPr="00C26581">
        <w:rPr>
          <w:rFonts w:ascii="Arial" w:hAnsi="Arial" w:cs="Arial"/>
          <w:color w:val="073155"/>
          <w:sz w:val="22"/>
          <w:szCs w:val="22"/>
          <w:lang w:val="en"/>
        </w:rPr>
        <w:t xml:space="preserve"> of letters do not touch].</w:t>
      </w:r>
    </w:p>
    <w:p w:rsidR="00C26581" w:rsidRPr="00C26581" w:rsidRDefault="00C26581" w:rsidP="00C26581">
      <w:pPr>
        <w:spacing w:line="15" w:lineRule="atLeast"/>
        <w:rPr>
          <w:color w:val="000000"/>
          <w:lang w:val="en"/>
        </w:rPr>
      </w:pPr>
      <w:r w:rsidRPr="00C26581">
        <w:rPr>
          <w:rFonts w:ascii="Arial" w:hAnsi="Arial" w:cs="Arial"/>
          <w:b/>
          <w:bCs/>
          <w:color w:val="073155"/>
          <w:lang w:val="en"/>
        </w:rPr>
        <w:t>Notes and guidance (non-statutory)</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Pupils should be joining handwriting throughout their independent writing. Handwriting should continue to be taught, with the aim of increasing the fluency with which pupils are able to write what they want to say. This, in turn, will support their composition and spelling.</w:t>
      </w:r>
    </w:p>
    <w:p w:rsidR="00C26581" w:rsidRPr="00C26581" w:rsidRDefault="00C26581" w:rsidP="00C26581">
      <w:pPr>
        <w:spacing w:after="180" w:line="15" w:lineRule="atLeast"/>
        <w:outlineLvl w:val="1"/>
        <w:rPr>
          <w:rFonts w:ascii="Arial" w:hAnsi="Arial" w:cs="Arial"/>
          <w:color w:val="073155"/>
          <w:sz w:val="17"/>
          <w:szCs w:val="17"/>
          <w:lang w:val="en"/>
        </w:rPr>
      </w:pPr>
      <w:r w:rsidRPr="00C26581">
        <w:rPr>
          <w:rFonts w:ascii="Arial" w:hAnsi="Arial" w:cs="Arial"/>
          <w:b/>
          <w:bCs/>
          <w:color w:val="70B04A"/>
          <w:sz w:val="28"/>
          <w:szCs w:val="28"/>
          <w:lang w:val="en"/>
        </w:rPr>
        <w:t>Upper KS2 (Year 5 &amp; 6)</w:t>
      </w:r>
    </w:p>
    <w:p w:rsidR="00C26581" w:rsidRPr="00C26581" w:rsidRDefault="00C26581" w:rsidP="00C26581">
      <w:pPr>
        <w:spacing w:line="15" w:lineRule="atLeast"/>
        <w:rPr>
          <w:color w:val="000000"/>
          <w:lang w:val="en"/>
        </w:rPr>
      </w:pPr>
      <w:r w:rsidRPr="00C26581">
        <w:rPr>
          <w:rFonts w:ascii="Arial" w:hAnsi="Arial" w:cs="Arial"/>
          <w:b/>
          <w:bCs/>
          <w:color w:val="073155"/>
          <w:lang w:val="en"/>
        </w:rPr>
        <w:t>Statutory Requirements – Handwriting and Presentation</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Pupils should be taught to:</w:t>
      </w:r>
    </w:p>
    <w:p w:rsidR="00C26581" w:rsidRPr="00C26581" w:rsidRDefault="00C26581" w:rsidP="00C26581">
      <w:pPr>
        <w:numPr>
          <w:ilvl w:val="0"/>
          <w:numId w:val="6"/>
        </w:numPr>
        <w:spacing w:line="15" w:lineRule="atLeast"/>
        <w:rPr>
          <w:rFonts w:ascii="Arial" w:hAnsi="Arial" w:cs="Arial"/>
          <w:color w:val="000000"/>
          <w:lang w:val="en"/>
        </w:rPr>
      </w:pPr>
      <w:r w:rsidRPr="00C26581">
        <w:rPr>
          <w:rFonts w:ascii="Arial" w:hAnsi="Arial" w:cs="Arial"/>
          <w:color w:val="073155"/>
          <w:sz w:val="22"/>
          <w:szCs w:val="22"/>
          <w:lang w:val="en"/>
        </w:rPr>
        <w:t>Write legibly, fluently and with increasing speed by:</w:t>
      </w:r>
    </w:p>
    <w:p w:rsidR="00C26581" w:rsidRPr="00C26581" w:rsidRDefault="00C26581" w:rsidP="00C26581">
      <w:pPr>
        <w:numPr>
          <w:ilvl w:val="0"/>
          <w:numId w:val="7"/>
        </w:numPr>
        <w:spacing w:line="15" w:lineRule="atLeast"/>
        <w:ind w:left="1200"/>
        <w:rPr>
          <w:rFonts w:ascii="Arial" w:hAnsi="Arial" w:cs="Arial"/>
          <w:color w:val="000000"/>
          <w:lang w:val="en"/>
        </w:rPr>
      </w:pPr>
      <w:r w:rsidRPr="00C26581">
        <w:rPr>
          <w:rFonts w:ascii="Arial" w:hAnsi="Arial" w:cs="Arial"/>
          <w:color w:val="073155"/>
          <w:sz w:val="22"/>
          <w:szCs w:val="22"/>
          <w:lang w:val="en"/>
        </w:rPr>
        <w:t>Choosing which shape of a letter to use when given choices and deciding whether or not to join specific letters</w:t>
      </w:r>
    </w:p>
    <w:p w:rsidR="00C26581" w:rsidRPr="00C26581" w:rsidRDefault="00C26581" w:rsidP="00C26581">
      <w:pPr>
        <w:numPr>
          <w:ilvl w:val="0"/>
          <w:numId w:val="7"/>
        </w:numPr>
        <w:spacing w:line="15" w:lineRule="atLeast"/>
        <w:ind w:left="1200"/>
        <w:rPr>
          <w:rFonts w:ascii="Arial" w:hAnsi="Arial" w:cs="Arial"/>
          <w:color w:val="000000"/>
          <w:lang w:val="en"/>
        </w:rPr>
      </w:pPr>
      <w:r w:rsidRPr="00C26581">
        <w:rPr>
          <w:rFonts w:ascii="Arial" w:hAnsi="Arial" w:cs="Arial"/>
          <w:color w:val="073155"/>
          <w:sz w:val="22"/>
          <w:szCs w:val="22"/>
          <w:lang w:val="en"/>
        </w:rPr>
        <w:t>Choosing the writing implement that is best suited for a task.</w:t>
      </w:r>
    </w:p>
    <w:p w:rsidR="00C26581" w:rsidRPr="00C26581" w:rsidRDefault="00C26581" w:rsidP="00C26581">
      <w:pPr>
        <w:spacing w:after="180" w:line="15" w:lineRule="atLeast"/>
        <w:rPr>
          <w:rFonts w:ascii="Arial" w:hAnsi="Arial" w:cs="Arial"/>
          <w:color w:val="073155"/>
          <w:sz w:val="17"/>
          <w:szCs w:val="17"/>
          <w:lang w:val="en"/>
        </w:rPr>
      </w:pPr>
      <w:r w:rsidRPr="00C26581">
        <w:rPr>
          <w:rFonts w:ascii="Arial" w:hAnsi="Arial" w:cs="Arial"/>
          <w:b/>
          <w:bCs/>
          <w:color w:val="073155"/>
          <w:lang w:val="en"/>
        </w:rPr>
        <w:t>Notes and guidance (non-statutory)</w:t>
      </w:r>
    </w:p>
    <w:p w:rsidR="00C26581" w:rsidRPr="00C26581" w:rsidRDefault="00C26581" w:rsidP="00C26581">
      <w:pPr>
        <w:spacing w:line="15" w:lineRule="atLeast"/>
        <w:rPr>
          <w:rFonts w:ascii="Arial" w:hAnsi="Arial" w:cs="Arial"/>
          <w:color w:val="000000"/>
          <w:lang w:val="en"/>
        </w:rPr>
      </w:pPr>
      <w:r w:rsidRPr="00C26581">
        <w:rPr>
          <w:rFonts w:ascii="Arial" w:hAnsi="Arial" w:cs="Arial"/>
          <w:color w:val="073155"/>
          <w:sz w:val="22"/>
          <w:szCs w:val="22"/>
          <w:lang w:val="en"/>
        </w:rPr>
        <w:t xml:space="preserve">Pupils should continue to </w:t>
      </w:r>
      <w:proofErr w:type="spellStart"/>
      <w:r w:rsidRPr="00C26581">
        <w:rPr>
          <w:rFonts w:ascii="Arial" w:hAnsi="Arial" w:cs="Arial"/>
          <w:color w:val="073155"/>
          <w:sz w:val="22"/>
          <w:szCs w:val="22"/>
          <w:lang w:val="en"/>
        </w:rPr>
        <w:t>practise</w:t>
      </w:r>
      <w:proofErr w:type="spellEnd"/>
      <w:r w:rsidRPr="00C26581">
        <w:rPr>
          <w:rFonts w:ascii="Arial" w:hAnsi="Arial" w:cs="Arial"/>
          <w:color w:val="073155"/>
          <w:sz w:val="22"/>
          <w:szCs w:val="22"/>
          <w:lang w:val="en"/>
        </w:rPr>
        <w:t xml:space="preserve"> handwriting and be encouraged to increase the speed of it, so that problems with forming letters do not get in the way of their writing down what they want to say. They should be clear about what standard of handwriting is appropriate for a particular task, for example, quick notes or a final handwritten version. They should also be taught to use and </w:t>
      </w:r>
      <w:proofErr w:type="spellStart"/>
      <w:r w:rsidRPr="00C26581">
        <w:rPr>
          <w:rFonts w:ascii="Arial" w:hAnsi="Arial" w:cs="Arial"/>
          <w:color w:val="073155"/>
          <w:sz w:val="22"/>
          <w:szCs w:val="22"/>
          <w:lang w:val="en"/>
        </w:rPr>
        <w:t>unjoined</w:t>
      </w:r>
      <w:proofErr w:type="spellEnd"/>
      <w:r w:rsidRPr="00C26581">
        <w:rPr>
          <w:rFonts w:ascii="Arial" w:hAnsi="Arial" w:cs="Arial"/>
          <w:color w:val="073155"/>
          <w:sz w:val="22"/>
          <w:szCs w:val="22"/>
          <w:lang w:val="en"/>
        </w:rPr>
        <w:t xml:space="preserve"> style, for example, for labelling a diagram or data, writing an email address, or for algebra and capital letters, for example, for filling in a form.</w:t>
      </w:r>
    </w:p>
    <w:p w:rsidR="00C26581" w:rsidRPr="00C26581" w:rsidRDefault="00C26581" w:rsidP="00C26581">
      <w:pPr>
        <w:spacing w:line="15" w:lineRule="atLeast"/>
        <w:rPr>
          <w:color w:val="000000"/>
          <w:lang w:val="en"/>
        </w:rPr>
      </w:pPr>
      <w:r w:rsidRPr="00C26581">
        <w:rPr>
          <w:rFonts w:ascii="Arial" w:hAnsi="Arial" w:cs="Arial"/>
          <w:i/>
          <w:iCs/>
          <w:color w:val="073155"/>
          <w:sz w:val="22"/>
          <w:szCs w:val="22"/>
          <w:lang w:val="en"/>
        </w:rPr>
        <w:t xml:space="preserve">‘English </w:t>
      </w:r>
      <w:proofErr w:type="spellStart"/>
      <w:r w:rsidRPr="00C26581">
        <w:rPr>
          <w:rFonts w:ascii="Arial" w:hAnsi="Arial" w:cs="Arial"/>
          <w:i/>
          <w:iCs/>
          <w:color w:val="073155"/>
          <w:sz w:val="22"/>
          <w:szCs w:val="22"/>
          <w:lang w:val="en"/>
        </w:rPr>
        <w:t>programmes</w:t>
      </w:r>
      <w:proofErr w:type="spellEnd"/>
      <w:r w:rsidRPr="00C26581">
        <w:rPr>
          <w:rFonts w:ascii="Arial" w:hAnsi="Arial" w:cs="Arial"/>
          <w:i/>
          <w:iCs/>
          <w:color w:val="073155"/>
          <w:sz w:val="22"/>
          <w:szCs w:val="22"/>
          <w:lang w:val="en"/>
        </w:rPr>
        <w:t xml:space="preserve"> of study: key stages 1 and 2 National curriculum in England</w:t>
      </w:r>
      <w:r w:rsidRPr="00C26581">
        <w:rPr>
          <w:rFonts w:ascii="Arial" w:hAnsi="Arial" w:cs="Arial"/>
          <w:color w:val="073155"/>
          <w:sz w:val="22"/>
          <w:szCs w:val="22"/>
          <w:lang w:val="en"/>
        </w:rPr>
        <w:t>’; September 2013’ (up-dated for implementation September 2014); Department for Education.</w:t>
      </w:r>
    </w:p>
    <w:p w:rsidR="00DA0974" w:rsidRDefault="00DA0974"/>
    <w:sectPr w:rsidR="00DA097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20A6"/>
    <w:multiLevelType w:val="multilevel"/>
    <w:tmpl w:val="6526D3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2DA42F5A"/>
    <w:multiLevelType w:val="multilevel"/>
    <w:tmpl w:val="BB3A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6857B5B"/>
    <w:multiLevelType w:val="multilevel"/>
    <w:tmpl w:val="2BE2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8B97E5F"/>
    <w:multiLevelType w:val="multilevel"/>
    <w:tmpl w:val="A704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7E331E4"/>
    <w:multiLevelType w:val="multilevel"/>
    <w:tmpl w:val="4D58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9BA1A3F"/>
    <w:multiLevelType w:val="multilevel"/>
    <w:tmpl w:val="535A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F901332"/>
    <w:multiLevelType w:val="multilevel"/>
    <w:tmpl w:val="33F4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2"/>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581"/>
    <w:rsid w:val="00617423"/>
    <w:rsid w:val="00C26581"/>
    <w:rsid w:val="00DA0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157914">
      <w:bodyDiv w:val="1"/>
      <w:marLeft w:val="0"/>
      <w:marRight w:val="0"/>
      <w:marTop w:val="0"/>
      <w:marBottom w:val="0"/>
      <w:divBdr>
        <w:top w:val="none" w:sz="0" w:space="0" w:color="auto"/>
        <w:left w:val="none" w:sz="0" w:space="0" w:color="auto"/>
        <w:bottom w:val="none" w:sz="0" w:space="0" w:color="auto"/>
        <w:right w:val="none" w:sz="0" w:space="0" w:color="auto"/>
      </w:divBdr>
      <w:divsChild>
        <w:div w:id="353383377">
          <w:marLeft w:val="0"/>
          <w:marRight w:val="0"/>
          <w:marTop w:val="0"/>
          <w:marBottom w:val="0"/>
          <w:divBdr>
            <w:top w:val="none" w:sz="0" w:space="0" w:color="auto"/>
            <w:left w:val="none" w:sz="0" w:space="0" w:color="auto"/>
            <w:bottom w:val="none" w:sz="0" w:space="0" w:color="auto"/>
            <w:right w:val="none" w:sz="0" w:space="0" w:color="auto"/>
          </w:divBdr>
          <w:divsChild>
            <w:div w:id="188301440">
              <w:marLeft w:val="0"/>
              <w:marRight w:val="0"/>
              <w:marTop w:val="0"/>
              <w:marBottom w:val="0"/>
              <w:divBdr>
                <w:top w:val="none" w:sz="0" w:space="0" w:color="auto"/>
                <w:left w:val="none" w:sz="0" w:space="0" w:color="auto"/>
                <w:bottom w:val="none" w:sz="0" w:space="0" w:color="auto"/>
                <w:right w:val="none" w:sz="0" w:space="0" w:color="auto"/>
              </w:divBdr>
            </w:div>
            <w:div w:id="31157677">
              <w:marLeft w:val="0"/>
              <w:marRight w:val="0"/>
              <w:marTop w:val="0"/>
              <w:marBottom w:val="0"/>
              <w:divBdr>
                <w:top w:val="none" w:sz="0" w:space="0" w:color="auto"/>
                <w:left w:val="none" w:sz="0" w:space="0" w:color="auto"/>
                <w:bottom w:val="none" w:sz="0" w:space="0" w:color="auto"/>
                <w:right w:val="none" w:sz="0" w:space="0" w:color="auto"/>
              </w:divBdr>
            </w:div>
            <w:div w:id="1083451489">
              <w:marLeft w:val="0"/>
              <w:marRight w:val="0"/>
              <w:marTop w:val="0"/>
              <w:marBottom w:val="0"/>
              <w:divBdr>
                <w:top w:val="single" w:sz="6" w:space="0" w:color="000000"/>
                <w:left w:val="single" w:sz="6" w:space="0" w:color="000000"/>
                <w:bottom w:val="single" w:sz="6" w:space="0" w:color="000000"/>
                <w:right w:val="single" w:sz="6" w:space="0" w:color="000000"/>
              </w:divBdr>
            </w:div>
            <w:div w:id="637494128">
              <w:marLeft w:val="0"/>
              <w:marRight w:val="0"/>
              <w:marTop w:val="0"/>
              <w:marBottom w:val="0"/>
              <w:divBdr>
                <w:top w:val="none" w:sz="0" w:space="0" w:color="auto"/>
                <w:left w:val="none" w:sz="0" w:space="0" w:color="auto"/>
                <w:bottom w:val="none" w:sz="0" w:space="0" w:color="auto"/>
                <w:right w:val="none" w:sz="0" w:space="0" w:color="auto"/>
              </w:divBdr>
            </w:div>
            <w:div w:id="836647912">
              <w:marLeft w:val="0"/>
              <w:marRight w:val="0"/>
              <w:marTop w:val="0"/>
              <w:marBottom w:val="0"/>
              <w:divBdr>
                <w:top w:val="single" w:sz="6" w:space="0" w:color="000000"/>
                <w:left w:val="single" w:sz="6" w:space="0" w:color="000000"/>
                <w:bottom w:val="single" w:sz="6" w:space="0" w:color="000000"/>
                <w:right w:val="single" w:sz="6" w:space="0" w:color="000000"/>
              </w:divBdr>
            </w:div>
            <w:div w:id="1492285188">
              <w:marLeft w:val="0"/>
              <w:marRight w:val="0"/>
              <w:marTop w:val="0"/>
              <w:marBottom w:val="0"/>
              <w:divBdr>
                <w:top w:val="none" w:sz="0" w:space="0" w:color="auto"/>
                <w:left w:val="none" w:sz="0" w:space="0" w:color="auto"/>
                <w:bottom w:val="none" w:sz="0" w:space="0" w:color="auto"/>
                <w:right w:val="none" w:sz="0" w:space="0" w:color="auto"/>
              </w:divBdr>
            </w:div>
            <w:div w:id="409929945">
              <w:marLeft w:val="0"/>
              <w:marRight w:val="0"/>
              <w:marTop w:val="0"/>
              <w:marBottom w:val="0"/>
              <w:divBdr>
                <w:top w:val="single" w:sz="6" w:space="0" w:color="000000"/>
                <w:left w:val="single" w:sz="6" w:space="0" w:color="000000"/>
                <w:bottom w:val="single" w:sz="6" w:space="0" w:color="000000"/>
                <w:right w:val="single" w:sz="6" w:space="0" w:color="000000"/>
              </w:divBdr>
            </w:div>
            <w:div w:id="1920754072">
              <w:marLeft w:val="0"/>
              <w:marRight w:val="0"/>
              <w:marTop w:val="0"/>
              <w:marBottom w:val="0"/>
              <w:divBdr>
                <w:top w:val="none" w:sz="0" w:space="0" w:color="auto"/>
                <w:left w:val="none" w:sz="0" w:space="0" w:color="auto"/>
                <w:bottom w:val="none" w:sz="0" w:space="0" w:color="auto"/>
                <w:right w:val="none" w:sz="0" w:space="0" w:color="auto"/>
              </w:divBdr>
            </w:div>
            <w:div w:id="459306010">
              <w:marLeft w:val="0"/>
              <w:marRight w:val="0"/>
              <w:marTop w:val="0"/>
              <w:marBottom w:val="0"/>
              <w:divBdr>
                <w:top w:val="none" w:sz="0" w:space="0" w:color="auto"/>
                <w:left w:val="none" w:sz="0" w:space="0" w:color="auto"/>
                <w:bottom w:val="none" w:sz="0" w:space="0" w:color="auto"/>
                <w:right w:val="none" w:sz="0" w:space="0" w:color="auto"/>
              </w:divBdr>
            </w:div>
            <w:div w:id="1041903585">
              <w:marLeft w:val="0"/>
              <w:marRight w:val="0"/>
              <w:marTop w:val="0"/>
              <w:marBottom w:val="0"/>
              <w:divBdr>
                <w:top w:val="none" w:sz="0" w:space="0" w:color="auto"/>
                <w:left w:val="none" w:sz="0" w:space="0" w:color="auto"/>
                <w:bottom w:val="none" w:sz="0" w:space="0" w:color="auto"/>
                <w:right w:val="none" w:sz="0" w:space="0" w:color="auto"/>
              </w:divBdr>
            </w:div>
            <w:div w:id="1659728611">
              <w:marLeft w:val="0"/>
              <w:marRight w:val="0"/>
              <w:marTop w:val="0"/>
              <w:marBottom w:val="0"/>
              <w:divBdr>
                <w:top w:val="single" w:sz="6" w:space="0" w:color="000000"/>
                <w:left w:val="single" w:sz="6" w:space="0" w:color="000000"/>
                <w:bottom w:val="single" w:sz="6" w:space="0" w:color="000000"/>
                <w:right w:val="single" w:sz="6" w:space="0" w:color="000000"/>
              </w:divBdr>
            </w:div>
            <w:div w:id="333142963">
              <w:marLeft w:val="0"/>
              <w:marRight w:val="0"/>
              <w:marTop w:val="0"/>
              <w:marBottom w:val="0"/>
              <w:divBdr>
                <w:top w:val="none" w:sz="0" w:space="0" w:color="auto"/>
                <w:left w:val="none" w:sz="0" w:space="0" w:color="auto"/>
                <w:bottom w:val="none" w:sz="0" w:space="0" w:color="auto"/>
                <w:right w:val="none" w:sz="0" w:space="0" w:color="auto"/>
              </w:divBdr>
            </w:div>
            <w:div w:id="57093292">
              <w:marLeft w:val="0"/>
              <w:marRight w:val="0"/>
              <w:marTop w:val="0"/>
              <w:marBottom w:val="0"/>
              <w:divBdr>
                <w:top w:val="single" w:sz="6" w:space="0" w:color="000000"/>
                <w:left w:val="single" w:sz="6" w:space="0" w:color="000000"/>
                <w:bottom w:val="single" w:sz="6" w:space="0" w:color="000000"/>
                <w:right w:val="single" w:sz="6" w:space="0" w:color="000000"/>
              </w:divBdr>
            </w:div>
            <w:div w:id="1471049353">
              <w:marLeft w:val="0"/>
              <w:marRight w:val="0"/>
              <w:marTop w:val="0"/>
              <w:marBottom w:val="0"/>
              <w:divBdr>
                <w:top w:val="none" w:sz="0" w:space="0" w:color="auto"/>
                <w:left w:val="none" w:sz="0" w:space="0" w:color="auto"/>
                <w:bottom w:val="none" w:sz="0" w:space="0" w:color="auto"/>
                <w:right w:val="none" w:sz="0" w:space="0" w:color="auto"/>
              </w:divBdr>
            </w:div>
            <w:div w:id="466514033">
              <w:marLeft w:val="0"/>
              <w:marRight w:val="0"/>
              <w:marTop w:val="0"/>
              <w:marBottom w:val="0"/>
              <w:divBdr>
                <w:top w:val="none" w:sz="0" w:space="0" w:color="auto"/>
                <w:left w:val="none" w:sz="0" w:space="0" w:color="auto"/>
                <w:bottom w:val="none" w:sz="0" w:space="0" w:color="auto"/>
                <w:right w:val="none" w:sz="0" w:space="0" w:color="auto"/>
              </w:divBdr>
            </w:div>
            <w:div w:id="521357693">
              <w:marLeft w:val="0"/>
              <w:marRight w:val="0"/>
              <w:marTop w:val="0"/>
              <w:marBottom w:val="0"/>
              <w:divBdr>
                <w:top w:val="single" w:sz="6" w:space="0" w:color="000000"/>
                <w:left w:val="single" w:sz="6" w:space="0" w:color="000000"/>
                <w:bottom w:val="single" w:sz="6" w:space="0" w:color="000000"/>
                <w:right w:val="single" w:sz="6" w:space="0" w:color="000000"/>
              </w:divBdr>
            </w:div>
            <w:div w:id="1652294063">
              <w:marLeft w:val="0"/>
              <w:marRight w:val="0"/>
              <w:marTop w:val="0"/>
              <w:marBottom w:val="0"/>
              <w:divBdr>
                <w:top w:val="none" w:sz="0" w:space="0" w:color="auto"/>
                <w:left w:val="none" w:sz="0" w:space="0" w:color="auto"/>
                <w:bottom w:val="none" w:sz="0" w:space="0" w:color="auto"/>
                <w:right w:val="none" w:sz="0" w:space="0" w:color="auto"/>
              </w:divBdr>
            </w:div>
            <w:div w:id="444809578">
              <w:marLeft w:val="0"/>
              <w:marRight w:val="0"/>
              <w:marTop w:val="0"/>
              <w:marBottom w:val="0"/>
              <w:divBdr>
                <w:top w:val="single" w:sz="6" w:space="0" w:color="000000"/>
                <w:left w:val="single" w:sz="6" w:space="0" w:color="000000"/>
                <w:bottom w:val="single" w:sz="6" w:space="0" w:color="000000"/>
                <w:right w:val="single" w:sz="6" w:space="0" w:color="000000"/>
              </w:divBdr>
            </w:div>
            <w:div w:id="353919195">
              <w:marLeft w:val="0"/>
              <w:marRight w:val="0"/>
              <w:marTop w:val="0"/>
              <w:marBottom w:val="0"/>
              <w:divBdr>
                <w:top w:val="none" w:sz="0" w:space="0" w:color="auto"/>
                <w:left w:val="none" w:sz="0" w:space="0" w:color="auto"/>
                <w:bottom w:val="none" w:sz="0" w:space="0" w:color="auto"/>
                <w:right w:val="none" w:sz="0" w:space="0" w:color="auto"/>
              </w:divBdr>
            </w:div>
            <w:div w:id="1598363741">
              <w:marLeft w:val="0"/>
              <w:marRight w:val="0"/>
              <w:marTop w:val="0"/>
              <w:marBottom w:val="0"/>
              <w:divBdr>
                <w:top w:val="none" w:sz="0" w:space="0" w:color="auto"/>
                <w:left w:val="none" w:sz="0" w:space="0" w:color="auto"/>
                <w:bottom w:val="none" w:sz="0" w:space="0" w:color="auto"/>
                <w:right w:val="none" w:sz="0" w:space="0" w:color="auto"/>
              </w:divBdr>
            </w:div>
            <w:div w:id="1888373781">
              <w:marLeft w:val="0"/>
              <w:marRight w:val="0"/>
              <w:marTop w:val="0"/>
              <w:marBottom w:val="0"/>
              <w:divBdr>
                <w:top w:val="single" w:sz="6" w:space="0" w:color="000000"/>
                <w:left w:val="single" w:sz="6" w:space="0" w:color="000000"/>
                <w:bottom w:val="single" w:sz="6" w:space="0" w:color="000000"/>
                <w:right w:val="single" w:sz="6" w:space="0" w:color="000000"/>
              </w:divBdr>
            </w:div>
            <w:div w:id="1822119372">
              <w:marLeft w:val="0"/>
              <w:marRight w:val="0"/>
              <w:marTop w:val="0"/>
              <w:marBottom w:val="0"/>
              <w:divBdr>
                <w:top w:val="none" w:sz="0" w:space="0" w:color="auto"/>
                <w:left w:val="none" w:sz="0" w:space="0" w:color="auto"/>
                <w:bottom w:val="none" w:sz="0" w:space="0" w:color="auto"/>
                <w:right w:val="none" w:sz="0" w:space="0" w:color="auto"/>
              </w:divBdr>
            </w:div>
            <w:div w:id="334654941">
              <w:marLeft w:val="0"/>
              <w:marRight w:val="0"/>
              <w:marTop w:val="0"/>
              <w:marBottom w:val="0"/>
              <w:divBdr>
                <w:top w:val="single" w:sz="6" w:space="0" w:color="000000"/>
                <w:left w:val="single" w:sz="6" w:space="0" w:color="000000"/>
                <w:bottom w:val="single" w:sz="6" w:space="0" w:color="000000"/>
                <w:right w:val="single" w:sz="6" w:space="0" w:color="000000"/>
              </w:divBdr>
            </w:div>
            <w:div w:id="1779517948">
              <w:marLeft w:val="0"/>
              <w:marRight w:val="0"/>
              <w:marTop w:val="0"/>
              <w:marBottom w:val="0"/>
              <w:divBdr>
                <w:top w:val="none" w:sz="0" w:space="0" w:color="auto"/>
                <w:left w:val="none" w:sz="0" w:space="0" w:color="auto"/>
                <w:bottom w:val="none" w:sz="0" w:space="0" w:color="auto"/>
                <w:right w:val="none" w:sz="0" w:space="0" w:color="auto"/>
              </w:divBdr>
            </w:div>
            <w:div w:id="1971940129">
              <w:marLeft w:val="0"/>
              <w:marRight w:val="0"/>
              <w:marTop w:val="0"/>
              <w:marBottom w:val="0"/>
              <w:divBdr>
                <w:top w:val="none" w:sz="0" w:space="0" w:color="auto"/>
                <w:left w:val="none" w:sz="0" w:space="0" w:color="auto"/>
                <w:bottom w:val="none" w:sz="0" w:space="0" w:color="auto"/>
                <w:right w:val="none" w:sz="0" w:space="0" w:color="auto"/>
              </w:divBdr>
            </w:div>
            <w:div w:id="358552914">
              <w:marLeft w:val="0"/>
              <w:marRight w:val="0"/>
              <w:marTop w:val="0"/>
              <w:marBottom w:val="0"/>
              <w:divBdr>
                <w:top w:val="single" w:sz="6" w:space="0" w:color="000000"/>
                <w:left w:val="single" w:sz="6" w:space="0" w:color="000000"/>
                <w:bottom w:val="single" w:sz="6" w:space="0" w:color="000000"/>
                <w:right w:val="single" w:sz="6" w:space="0" w:color="000000"/>
              </w:divBdr>
            </w:div>
            <w:div w:id="2054376997">
              <w:marLeft w:val="0"/>
              <w:marRight w:val="0"/>
              <w:marTop w:val="0"/>
              <w:marBottom w:val="0"/>
              <w:divBdr>
                <w:top w:val="none" w:sz="0" w:space="0" w:color="auto"/>
                <w:left w:val="none" w:sz="0" w:space="0" w:color="auto"/>
                <w:bottom w:val="none" w:sz="0" w:space="0" w:color="auto"/>
                <w:right w:val="none" w:sz="0" w:space="0" w:color="auto"/>
              </w:divBdr>
            </w:div>
            <w:div w:id="1886748057">
              <w:marLeft w:val="0"/>
              <w:marRight w:val="0"/>
              <w:marTop w:val="0"/>
              <w:marBottom w:val="0"/>
              <w:divBdr>
                <w:top w:val="single" w:sz="6" w:space="0" w:color="000000"/>
                <w:left w:val="single" w:sz="6" w:space="0" w:color="000000"/>
                <w:bottom w:val="single" w:sz="6" w:space="0" w:color="000000"/>
                <w:right w:val="single" w:sz="6" w:space="0" w:color="000000"/>
              </w:divBdr>
            </w:div>
            <w:div w:id="191466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Lea</dc:creator>
  <cp:lastModifiedBy>Office</cp:lastModifiedBy>
  <cp:revision>2</cp:revision>
  <dcterms:created xsi:type="dcterms:W3CDTF">2019-02-11T12:24:00Z</dcterms:created>
  <dcterms:modified xsi:type="dcterms:W3CDTF">2019-02-11T12:24:00Z</dcterms:modified>
</cp:coreProperties>
</file>